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FA" w:rsidRPr="002411FA" w:rsidRDefault="002411FA" w:rsidP="002411FA">
      <w:pPr>
        <w:pStyle w:val="BodyText"/>
        <w:spacing w:before="0"/>
        <w:ind w:left="518" w:hanging="158"/>
        <w:rPr>
          <w:w w:val="115"/>
          <w:sz w:val="18"/>
        </w:rPr>
      </w:pPr>
    </w:p>
    <w:p w:rsidR="00681AC0" w:rsidRDefault="00681AC0" w:rsidP="00532BA7">
      <w:pPr>
        <w:pStyle w:val="BodyText"/>
        <w:spacing w:line="360" w:lineRule="auto"/>
        <w:ind w:hanging="340"/>
        <w:rPr>
          <w:w w:val="115"/>
        </w:rPr>
      </w:pPr>
    </w:p>
    <w:tbl>
      <w:tblPr>
        <w:tblStyle w:val="TableGrid"/>
        <w:tblW w:w="0" w:type="auto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4"/>
        <w:gridCol w:w="6120"/>
      </w:tblGrid>
      <w:tr w:rsidR="005716A5" w:rsidTr="0092704A">
        <w:tc>
          <w:tcPr>
            <w:tcW w:w="4264" w:type="dxa"/>
          </w:tcPr>
          <w:p w:rsidR="005716A5" w:rsidRDefault="005716A5" w:rsidP="00721D9F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pacing w:val="-2"/>
                <w:w w:val="105"/>
              </w:rPr>
              <w:drawing>
                <wp:inline distT="0" distB="0" distL="0" distR="0">
                  <wp:extent cx="2622550" cy="1112520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obalSIP15_pic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027CCE" w:rsidRDefault="00027CCE" w:rsidP="00721D9F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</w:rPr>
            </w:pPr>
            <w:r>
              <w:rPr>
                <w:noProof/>
                <w:w w:val="115"/>
              </w:rPr>
              <w:drawing>
                <wp:inline distT="0" distB="0" distL="0" distR="0">
                  <wp:extent cx="3616960" cy="76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obalSIP15_logo1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1028" r="-2244"/>
                          <a:stretch/>
                        </pic:blipFill>
                        <pic:spPr bwMode="auto">
                          <a:xfrm>
                            <a:off x="0" y="0"/>
                            <a:ext cx="3621261" cy="76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716A5" w:rsidRPr="003E72BD" w:rsidRDefault="0010684C" w:rsidP="0010684C">
            <w:pPr>
              <w:pStyle w:val="BodyText"/>
              <w:spacing w:before="160" w:line="276" w:lineRule="auto"/>
              <w:ind w:left="0" w:firstLine="0"/>
              <w:rPr>
                <w:rFonts w:ascii="Calibri" w:hAnsi="Calibri"/>
                <w:w w:val="115"/>
                <w:sz w:val="20"/>
              </w:rPr>
            </w:pPr>
            <w:r w:rsidRPr="003E72BD">
              <w:rPr>
                <w:rFonts w:ascii="Calibri" w:hAnsi="Calibri" w:cs="Arial"/>
                <w:b/>
                <w:w w:val="115"/>
                <w:sz w:val="28"/>
                <w:szCs w:val="24"/>
              </w:rPr>
              <w:t>CALL FOR PARTICIPATIONS</w:t>
            </w:r>
            <w:r w:rsidRPr="003E72BD">
              <w:rPr>
                <w:rFonts w:ascii="Calibri" w:hAnsi="Calibri" w:cs="Arial"/>
                <w:b/>
                <w:w w:val="115"/>
                <w:sz w:val="28"/>
                <w:szCs w:val="24"/>
              </w:rPr>
              <w:br/>
            </w:r>
          </w:p>
        </w:tc>
      </w:tr>
    </w:tbl>
    <w:p w:rsidR="00D9075A" w:rsidRDefault="00681AC0" w:rsidP="003175BD">
      <w:pPr>
        <w:spacing w:line="276" w:lineRule="auto"/>
        <w:ind w:left="158"/>
        <w:rPr>
          <w:rFonts w:ascii="Times New Roman" w:eastAsia="Times New Roman" w:hAnsi="Times New Roman" w:cs="Times New Roman"/>
          <w:color w:val="2D2D2D"/>
          <w:spacing w:val="-2"/>
          <w:w w:val="105"/>
        </w:rPr>
      </w:pPr>
      <w:r w:rsidRPr="00027CCE">
        <w:rPr>
          <w:rFonts w:ascii="Times New Roman" w:eastAsia="Times New Roman" w:hAnsi="Times New Roman" w:cs="Times New Roman"/>
          <w:b/>
          <w:color w:val="2D2D2D"/>
        </w:rPr>
        <w:t xml:space="preserve">GlobalSIP’15 </w:t>
      </w:r>
      <w:proofErr w:type="spellStart"/>
      <w:r w:rsidR="00E8146F" w:rsidRPr="00027CCE">
        <w:rPr>
          <w:rFonts w:ascii="Times New Roman" w:eastAsia="Times New Roman" w:hAnsi="Times New Roman" w:cs="Times New Roman"/>
          <w:b/>
          <w:color w:val="2D2D2D"/>
        </w:rPr>
        <w:t>G</w:t>
      </w:r>
      <w:r w:rsidR="00E8146F" w:rsidRPr="00027CCE">
        <w:rPr>
          <w:rFonts w:ascii="Times New Roman" w:eastAsia="Times New Roman" w:hAnsi="Times New Roman" w:cs="Times New Roman"/>
          <w:b/>
          <w:color w:val="2D2D2D"/>
          <w:spacing w:val="-10"/>
        </w:rPr>
        <w:t>e</w:t>
      </w:r>
      <w:r w:rsidR="00E8146F" w:rsidRPr="00027CCE">
        <w:rPr>
          <w:rFonts w:ascii="Times New Roman" w:eastAsia="Times New Roman" w:hAnsi="Times New Roman" w:cs="Times New Roman"/>
          <w:b/>
          <w:color w:val="0F0F0F"/>
          <w:spacing w:val="8"/>
        </w:rPr>
        <w:t>n</w:t>
      </w:r>
      <w:r w:rsidR="00E8146F" w:rsidRPr="00027CCE">
        <w:rPr>
          <w:rFonts w:ascii="Times New Roman" w:eastAsia="Times New Roman" w:hAnsi="Times New Roman" w:cs="Times New Roman"/>
          <w:b/>
          <w:color w:val="2D2D2D"/>
        </w:rPr>
        <w:t>er</w:t>
      </w:r>
      <w:r w:rsidR="00E8146F" w:rsidRPr="00027CCE">
        <w:rPr>
          <w:rFonts w:ascii="Times New Roman" w:eastAsia="Times New Roman" w:hAnsi="Times New Roman" w:cs="Times New Roman"/>
          <w:b/>
          <w:color w:val="2D2D2D"/>
          <w:spacing w:val="-4"/>
        </w:rPr>
        <w:t>a</w:t>
      </w:r>
      <w:r w:rsidR="00E8146F" w:rsidRPr="00027CCE">
        <w:rPr>
          <w:rFonts w:ascii="Times New Roman" w:eastAsia="Times New Roman" w:hAnsi="Times New Roman" w:cs="Times New Roman"/>
          <w:b/>
          <w:color w:val="0F0F0F"/>
        </w:rPr>
        <w:t>l</w:t>
      </w:r>
      <w:r w:rsidR="00E8146F" w:rsidRPr="00027CCE">
        <w:rPr>
          <w:rFonts w:ascii="Times New Roman" w:eastAsia="Times New Roman" w:hAnsi="Times New Roman" w:cs="Times New Roman"/>
          <w:b/>
          <w:color w:val="2D2D2D"/>
          <w:spacing w:val="3"/>
        </w:rPr>
        <w:t>C</w:t>
      </w:r>
      <w:r w:rsidR="00E8146F" w:rsidRPr="00027CCE">
        <w:rPr>
          <w:rFonts w:ascii="Times New Roman" w:eastAsia="Times New Roman" w:hAnsi="Times New Roman" w:cs="Times New Roman"/>
          <w:b/>
          <w:color w:val="0F0F0F"/>
          <w:spacing w:val="-3"/>
        </w:rPr>
        <w:t>h</w:t>
      </w:r>
      <w:r w:rsidR="00E8146F" w:rsidRPr="00027CCE">
        <w:rPr>
          <w:rFonts w:ascii="Times New Roman" w:eastAsia="Times New Roman" w:hAnsi="Times New Roman" w:cs="Times New Roman"/>
          <w:b/>
          <w:color w:val="2D2D2D"/>
        </w:rPr>
        <w:t>airs</w:t>
      </w:r>
      <w:r w:rsidR="00E8146F" w:rsidRPr="0062013D">
        <w:rPr>
          <w:rFonts w:ascii="Times New Roman" w:eastAsia="Times New Roman" w:hAnsi="Times New Roman" w:cs="Times New Roman"/>
          <w:color w:val="2D2D2D"/>
        </w:rPr>
        <w:t>:</w:t>
      </w:r>
      <w:r w:rsidR="002E6179" w:rsidRPr="0062013D">
        <w:rPr>
          <w:rFonts w:ascii="Times New Roman" w:eastAsia="Times New Roman" w:hAnsi="Times New Roman" w:cs="Times New Roman"/>
          <w:color w:val="2D2D2D"/>
        </w:rPr>
        <w:t>Jose</w:t>
      </w:r>
      <w:proofErr w:type="spellEnd"/>
      <w:r w:rsidR="002E6179" w:rsidRPr="0062013D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="002E6179" w:rsidRPr="0062013D">
        <w:rPr>
          <w:rFonts w:ascii="Times New Roman" w:eastAsia="Times New Roman" w:hAnsi="Times New Roman" w:cs="Times New Roman"/>
          <w:color w:val="2D2D2D"/>
        </w:rPr>
        <w:t>Moura</w:t>
      </w:r>
      <w:proofErr w:type="spellEnd"/>
      <w:r w:rsidR="002E6179" w:rsidRPr="0062013D">
        <w:rPr>
          <w:rFonts w:ascii="Times New Roman" w:eastAsia="Times New Roman" w:hAnsi="Times New Roman" w:cs="Times New Roman"/>
          <w:color w:val="2D2D2D"/>
        </w:rPr>
        <w:t xml:space="preserve"> </w:t>
      </w:r>
      <w:proofErr w:type="spellStart"/>
      <w:r w:rsidR="00E8146F" w:rsidRPr="0062013D">
        <w:rPr>
          <w:rFonts w:ascii="Times New Roman" w:eastAsia="Times New Roman" w:hAnsi="Times New Roman" w:cs="Times New Roman"/>
          <w:color w:val="2D2D2D"/>
        </w:rPr>
        <w:t>and</w:t>
      </w:r>
      <w:r w:rsidR="002E6179" w:rsidRPr="0062013D">
        <w:rPr>
          <w:rFonts w:ascii="Times New Roman" w:eastAsia="Times New Roman" w:hAnsi="Times New Roman" w:cs="Times New Roman"/>
          <w:color w:val="2D2D2D"/>
        </w:rPr>
        <w:t>Dapeng</w:t>
      </w:r>
      <w:proofErr w:type="spellEnd"/>
      <w:r w:rsidR="002E6179" w:rsidRPr="0062013D">
        <w:rPr>
          <w:rFonts w:ascii="Times New Roman" w:eastAsia="Times New Roman" w:hAnsi="Times New Roman" w:cs="Times New Roman"/>
          <w:color w:val="2D2D2D"/>
        </w:rPr>
        <w:t xml:space="preserve"> Oliver Wu</w:t>
      </w:r>
      <w:r w:rsidR="002E6179" w:rsidRPr="0062013D">
        <w:rPr>
          <w:rFonts w:ascii="Times New Roman" w:eastAsia="Times New Roman" w:hAnsi="Times New Roman" w:cs="Times New Roman"/>
          <w:color w:val="2D2D2D"/>
        </w:rPr>
        <w:br/>
      </w:r>
      <w:proofErr w:type="spellStart"/>
      <w:r w:rsidR="002E6179" w:rsidRPr="00027CCE">
        <w:rPr>
          <w:rFonts w:ascii="Times New Roman" w:eastAsia="Times New Roman" w:hAnsi="Times New Roman" w:cs="Times New Roman"/>
          <w:b/>
          <w:color w:val="2D2D2D"/>
          <w:w w:val="105"/>
        </w:rPr>
        <w:t>T</w:t>
      </w:r>
      <w:r w:rsidR="002E6179" w:rsidRPr="00027CCE">
        <w:rPr>
          <w:rFonts w:ascii="Times New Roman" w:eastAsia="Times New Roman" w:hAnsi="Times New Roman" w:cs="Times New Roman"/>
          <w:b/>
          <w:color w:val="2D2D2D"/>
          <w:spacing w:val="-11"/>
          <w:w w:val="105"/>
        </w:rPr>
        <w:t>e</w:t>
      </w:r>
      <w:r w:rsidR="002E6179" w:rsidRPr="00027CCE">
        <w:rPr>
          <w:rFonts w:ascii="Times New Roman" w:eastAsia="Times New Roman" w:hAnsi="Times New Roman" w:cs="Times New Roman"/>
          <w:b/>
          <w:color w:val="0F0F0F"/>
          <w:w w:val="105"/>
        </w:rPr>
        <w:t>ch</w:t>
      </w:r>
      <w:r w:rsidR="002E6179" w:rsidRPr="00027CCE">
        <w:rPr>
          <w:rFonts w:ascii="Times New Roman" w:eastAsia="Times New Roman" w:hAnsi="Times New Roman" w:cs="Times New Roman"/>
          <w:b/>
          <w:color w:val="0F0F0F"/>
          <w:spacing w:val="4"/>
          <w:w w:val="105"/>
        </w:rPr>
        <w:t>n</w:t>
      </w:r>
      <w:r w:rsidR="002E6179" w:rsidRPr="00027CCE">
        <w:rPr>
          <w:rFonts w:ascii="Times New Roman" w:eastAsia="Times New Roman" w:hAnsi="Times New Roman" w:cs="Times New Roman"/>
          <w:b/>
          <w:color w:val="2D2D2D"/>
          <w:spacing w:val="-12"/>
          <w:w w:val="105"/>
        </w:rPr>
        <w:t>i</w:t>
      </w:r>
      <w:r w:rsidR="002E6179" w:rsidRPr="00027CCE">
        <w:rPr>
          <w:rFonts w:ascii="Times New Roman" w:eastAsia="Times New Roman" w:hAnsi="Times New Roman" w:cs="Times New Roman"/>
          <w:b/>
          <w:color w:val="0F0F0F"/>
          <w:spacing w:val="-5"/>
          <w:w w:val="105"/>
        </w:rPr>
        <w:t>c</w:t>
      </w:r>
      <w:r w:rsidR="002E6179" w:rsidRPr="00027CCE">
        <w:rPr>
          <w:rFonts w:ascii="Times New Roman" w:eastAsia="Times New Roman" w:hAnsi="Times New Roman" w:cs="Times New Roman"/>
          <w:b/>
          <w:color w:val="2D2D2D"/>
          <w:spacing w:val="12"/>
          <w:w w:val="105"/>
        </w:rPr>
        <w:t>a</w:t>
      </w:r>
      <w:r w:rsidR="002E6179" w:rsidRPr="00027CCE">
        <w:rPr>
          <w:rFonts w:ascii="Times New Roman" w:eastAsia="Times New Roman" w:hAnsi="Times New Roman" w:cs="Times New Roman"/>
          <w:b/>
          <w:color w:val="0F0F0F"/>
          <w:w w:val="105"/>
        </w:rPr>
        <w:t>l</w:t>
      </w:r>
      <w:r w:rsidR="002E6179" w:rsidRPr="00027CCE">
        <w:rPr>
          <w:rFonts w:ascii="Times New Roman" w:eastAsia="Times New Roman" w:hAnsi="Times New Roman" w:cs="Times New Roman"/>
          <w:b/>
          <w:color w:val="0F0F0F"/>
          <w:spacing w:val="8"/>
          <w:w w:val="105"/>
        </w:rPr>
        <w:t>P</w:t>
      </w:r>
      <w:r w:rsidR="002E6179" w:rsidRPr="00027CCE">
        <w:rPr>
          <w:rFonts w:ascii="Times New Roman" w:eastAsia="Times New Roman" w:hAnsi="Times New Roman" w:cs="Times New Roman"/>
          <w:b/>
          <w:color w:val="2D2D2D"/>
          <w:w w:val="105"/>
        </w:rPr>
        <w:t>r</w:t>
      </w:r>
      <w:r w:rsidR="002E6179" w:rsidRPr="00027CCE">
        <w:rPr>
          <w:rFonts w:ascii="Times New Roman" w:eastAsia="Times New Roman" w:hAnsi="Times New Roman" w:cs="Times New Roman"/>
          <w:b/>
          <w:color w:val="0F0F0F"/>
          <w:spacing w:val="-15"/>
          <w:w w:val="105"/>
        </w:rPr>
        <w:t>o</w:t>
      </w:r>
      <w:r w:rsidR="002E6179" w:rsidRPr="00027CCE">
        <w:rPr>
          <w:rFonts w:ascii="Times New Roman" w:eastAsia="Times New Roman" w:hAnsi="Times New Roman" w:cs="Times New Roman"/>
          <w:b/>
          <w:color w:val="2D2D2D"/>
          <w:w w:val="105"/>
        </w:rPr>
        <w:t>gr</w:t>
      </w:r>
      <w:r w:rsidR="002E6179" w:rsidRPr="00027CCE">
        <w:rPr>
          <w:rFonts w:ascii="Times New Roman" w:eastAsia="Times New Roman" w:hAnsi="Times New Roman" w:cs="Times New Roman"/>
          <w:b/>
          <w:color w:val="2D2D2D"/>
          <w:spacing w:val="7"/>
          <w:w w:val="105"/>
        </w:rPr>
        <w:t>a</w:t>
      </w:r>
      <w:r w:rsidR="002E6179" w:rsidRPr="00027CCE">
        <w:rPr>
          <w:rFonts w:ascii="Times New Roman" w:eastAsia="Times New Roman" w:hAnsi="Times New Roman" w:cs="Times New Roman"/>
          <w:b/>
          <w:color w:val="0F0F0F"/>
          <w:w w:val="105"/>
        </w:rPr>
        <w:t>m</w:t>
      </w:r>
      <w:r w:rsidR="002E6179" w:rsidRPr="00027CCE">
        <w:rPr>
          <w:rFonts w:ascii="Times New Roman" w:eastAsia="Times New Roman" w:hAnsi="Times New Roman" w:cs="Times New Roman"/>
          <w:b/>
          <w:color w:val="2D2D2D"/>
          <w:spacing w:val="3"/>
          <w:w w:val="105"/>
        </w:rPr>
        <w:t>C</w:t>
      </w:r>
      <w:r w:rsidR="002E6179" w:rsidRPr="00027CCE">
        <w:rPr>
          <w:rFonts w:ascii="Times New Roman" w:eastAsia="Times New Roman" w:hAnsi="Times New Roman" w:cs="Times New Roman"/>
          <w:b/>
          <w:color w:val="0F0F0F"/>
          <w:spacing w:val="8"/>
          <w:w w:val="105"/>
        </w:rPr>
        <w:t>h</w:t>
      </w:r>
      <w:r w:rsidR="002E6179" w:rsidRPr="00027CCE">
        <w:rPr>
          <w:rFonts w:ascii="Times New Roman" w:eastAsia="Times New Roman" w:hAnsi="Times New Roman" w:cs="Times New Roman"/>
          <w:b/>
          <w:color w:val="2D2D2D"/>
          <w:w w:val="105"/>
        </w:rPr>
        <w:t>airs</w:t>
      </w:r>
      <w:r w:rsidR="002E6179" w:rsidRPr="0062013D">
        <w:rPr>
          <w:rFonts w:ascii="Times New Roman" w:eastAsia="Times New Roman" w:hAnsi="Times New Roman" w:cs="Times New Roman"/>
          <w:color w:val="2D2D2D"/>
          <w:w w:val="105"/>
        </w:rPr>
        <w:t>:</w:t>
      </w:r>
      <w:r w:rsidR="002E6179" w:rsidRPr="0062013D">
        <w:rPr>
          <w:rFonts w:ascii="Times New Roman" w:eastAsia="Times New Roman" w:hAnsi="Times New Roman" w:cs="Times New Roman"/>
          <w:color w:val="2D2D2D"/>
          <w:spacing w:val="-2"/>
          <w:w w:val="105"/>
        </w:rPr>
        <w:t>Mihaela</w:t>
      </w:r>
      <w:proofErr w:type="spellEnd"/>
      <w:r w:rsidR="002E6179" w:rsidRPr="0062013D">
        <w:rPr>
          <w:rFonts w:ascii="Times New Roman" w:eastAsia="Times New Roman" w:hAnsi="Times New Roman" w:cs="Times New Roman"/>
          <w:color w:val="2D2D2D"/>
          <w:spacing w:val="-2"/>
          <w:w w:val="105"/>
        </w:rPr>
        <w:t xml:space="preserve"> van </w:t>
      </w:r>
      <w:proofErr w:type="spellStart"/>
      <w:r w:rsidR="002E6179" w:rsidRPr="0062013D">
        <w:rPr>
          <w:rFonts w:ascii="Times New Roman" w:eastAsia="Times New Roman" w:hAnsi="Times New Roman" w:cs="Times New Roman"/>
          <w:color w:val="2D2D2D"/>
          <w:spacing w:val="-2"/>
          <w:w w:val="105"/>
        </w:rPr>
        <w:t>der</w:t>
      </w:r>
      <w:proofErr w:type="spellEnd"/>
      <w:r w:rsidR="002E6179" w:rsidRPr="0062013D">
        <w:rPr>
          <w:rFonts w:ascii="Times New Roman" w:eastAsia="Times New Roman" w:hAnsi="Times New Roman" w:cs="Times New Roman"/>
          <w:color w:val="2D2D2D"/>
          <w:spacing w:val="-2"/>
          <w:w w:val="105"/>
        </w:rPr>
        <w:t xml:space="preserve"> </w:t>
      </w:r>
      <w:proofErr w:type="spellStart"/>
      <w:r w:rsidR="002E6179" w:rsidRPr="0062013D">
        <w:rPr>
          <w:rFonts w:ascii="Times New Roman" w:eastAsia="Times New Roman" w:hAnsi="Times New Roman" w:cs="Times New Roman"/>
          <w:color w:val="2D2D2D"/>
          <w:spacing w:val="-2"/>
          <w:w w:val="105"/>
        </w:rPr>
        <w:t>Schaar</w:t>
      </w:r>
      <w:proofErr w:type="spellEnd"/>
      <w:r w:rsidR="002E6179" w:rsidRPr="0062013D">
        <w:rPr>
          <w:rFonts w:ascii="Times New Roman" w:eastAsia="Times New Roman" w:hAnsi="Times New Roman" w:cs="Times New Roman"/>
          <w:color w:val="2D2D2D"/>
          <w:spacing w:val="-2"/>
          <w:w w:val="105"/>
        </w:rPr>
        <w:t xml:space="preserve">, </w:t>
      </w:r>
      <w:proofErr w:type="spellStart"/>
      <w:r w:rsidR="002E6179" w:rsidRPr="0062013D">
        <w:rPr>
          <w:rFonts w:ascii="Times New Roman" w:eastAsia="Times New Roman" w:hAnsi="Times New Roman" w:cs="Times New Roman"/>
          <w:color w:val="2D2D2D"/>
          <w:spacing w:val="-2"/>
          <w:w w:val="105"/>
        </w:rPr>
        <w:t>Xiaodong</w:t>
      </w:r>
      <w:proofErr w:type="spellEnd"/>
      <w:r w:rsidR="002E6179" w:rsidRPr="0062013D">
        <w:rPr>
          <w:rFonts w:ascii="Times New Roman" w:eastAsia="Times New Roman" w:hAnsi="Times New Roman" w:cs="Times New Roman"/>
          <w:color w:val="2D2D2D"/>
          <w:spacing w:val="-2"/>
          <w:w w:val="105"/>
        </w:rPr>
        <w:t xml:space="preserve"> Wang, and Hsiao-Chun Wu</w:t>
      </w:r>
    </w:p>
    <w:p w:rsidR="003175BD" w:rsidRPr="003175BD" w:rsidRDefault="003175BD" w:rsidP="003175BD">
      <w:pPr>
        <w:spacing w:line="276" w:lineRule="auto"/>
        <w:ind w:left="158"/>
        <w:rPr>
          <w:rFonts w:ascii="Times New Roman" w:eastAsia="Times New Roman" w:hAnsi="Times New Roman" w:cs="Times New Roman"/>
          <w:sz w:val="16"/>
          <w:szCs w:val="16"/>
        </w:rPr>
      </w:pPr>
      <w:r w:rsidRPr="003175BD">
        <w:rPr>
          <w:rFonts w:ascii="Times New Roman" w:hAnsi="Times New Roman" w:cs="Times New Roman"/>
          <w:b/>
          <w:w w:val="115"/>
          <w:szCs w:val="24"/>
        </w:rPr>
        <w:t xml:space="preserve">URL:  </w:t>
      </w:r>
      <w:r w:rsidRPr="003175BD">
        <w:rPr>
          <w:rFonts w:ascii="Times New Roman" w:hAnsi="Times New Roman" w:cs="Times New Roman"/>
          <w:w w:val="115"/>
          <w:szCs w:val="24"/>
        </w:rPr>
        <w:t>http://2015.ieeeglobalsip.org/</w:t>
      </w:r>
    </w:p>
    <w:p w:rsidR="00F21480" w:rsidRPr="00F21480" w:rsidRDefault="00F21480" w:rsidP="00721D9F">
      <w:pPr>
        <w:spacing w:line="276" w:lineRule="auto"/>
        <w:ind w:left="164"/>
        <w:rPr>
          <w:rFonts w:ascii="Times New Roman" w:eastAsia="Times New Roman" w:hAnsi="Times New Roman" w:cs="Times New Roman"/>
          <w:sz w:val="16"/>
          <w:szCs w:val="16"/>
        </w:rPr>
      </w:pPr>
    </w:p>
    <w:p w:rsidR="00D84783" w:rsidRPr="0062013D" w:rsidRDefault="00E8146F" w:rsidP="00DE2872">
      <w:pPr>
        <w:pStyle w:val="BodyText"/>
        <w:spacing w:line="251" w:lineRule="auto"/>
        <w:ind w:left="155" w:right="180" w:firstLine="9"/>
        <w:jc w:val="both"/>
        <w:rPr>
          <w:sz w:val="22"/>
          <w:szCs w:val="22"/>
        </w:rPr>
      </w:pPr>
      <w:proofErr w:type="spellStart"/>
      <w:r w:rsidRPr="0062013D">
        <w:rPr>
          <w:color w:val="2D2D2D"/>
          <w:sz w:val="22"/>
          <w:szCs w:val="22"/>
        </w:rPr>
        <w:t>TheIEEEGlobal</w:t>
      </w:r>
      <w:r w:rsidRPr="0062013D">
        <w:rPr>
          <w:color w:val="3F3F3F"/>
          <w:sz w:val="22"/>
          <w:szCs w:val="22"/>
        </w:rPr>
        <w:t>ConferenceonSignal</w:t>
      </w:r>
      <w:r w:rsidRPr="0062013D">
        <w:rPr>
          <w:color w:val="2D2D2D"/>
          <w:sz w:val="22"/>
          <w:szCs w:val="22"/>
        </w:rPr>
        <w:t>andInformation</w:t>
      </w:r>
      <w:r w:rsidR="002E6179" w:rsidRPr="0062013D">
        <w:rPr>
          <w:color w:val="2D2D2D"/>
          <w:sz w:val="22"/>
          <w:szCs w:val="22"/>
        </w:rPr>
        <w:t>Processing</w:t>
      </w:r>
      <w:proofErr w:type="spellEnd"/>
      <w:r w:rsidR="002E6179" w:rsidRPr="0062013D">
        <w:rPr>
          <w:color w:val="2D2D2D"/>
          <w:sz w:val="22"/>
          <w:szCs w:val="22"/>
        </w:rPr>
        <w:t xml:space="preserve"> </w:t>
      </w:r>
      <w:r w:rsidRPr="0062013D">
        <w:rPr>
          <w:color w:val="2D2D2D"/>
          <w:sz w:val="22"/>
          <w:szCs w:val="22"/>
        </w:rPr>
        <w:t>(GlobalSIP)is</w:t>
      </w:r>
      <w:r w:rsidRPr="0062013D">
        <w:rPr>
          <w:color w:val="3F3F3F"/>
          <w:sz w:val="22"/>
          <w:szCs w:val="22"/>
        </w:rPr>
        <w:t>a</w:t>
      </w:r>
      <w:r w:rsidRPr="0062013D">
        <w:rPr>
          <w:color w:val="2D2D2D"/>
          <w:sz w:val="22"/>
          <w:szCs w:val="22"/>
        </w:rPr>
        <w:t>recentlylaunchedflagshipconferenceof</w:t>
      </w:r>
      <w:r w:rsidRPr="0062013D">
        <w:rPr>
          <w:color w:val="3F3F3F"/>
          <w:sz w:val="22"/>
          <w:szCs w:val="22"/>
        </w:rPr>
        <w:t>the</w:t>
      </w:r>
      <w:r w:rsidRPr="0062013D">
        <w:rPr>
          <w:rFonts w:cs="Times New Roman"/>
          <w:i/>
          <w:color w:val="2D2D2D"/>
          <w:sz w:val="22"/>
          <w:szCs w:val="22"/>
        </w:rPr>
        <w:t>IEEE</w:t>
      </w:r>
      <w:r w:rsidRPr="0062013D">
        <w:rPr>
          <w:rFonts w:cs="Times New Roman"/>
          <w:i/>
          <w:color w:val="3F3F3F"/>
          <w:sz w:val="22"/>
          <w:szCs w:val="22"/>
        </w:rPr>
        <w:t>Signal</w:t>
      </w:r>
      <w:r w:rsidRPr="0062013D">
        <w:rPr>
          <w:rFonts w:cs="Times New Roman"/>
          <w:i/>
          <w:color w:val="2D2D2D"/>
          <w:sz w:val="22"/>
          <w:szCs w:val="22"/>
        </w:rPr>
        <w:t xml:space="preserve">Processing </w:t>
      </w:r>
      <w:r w:rsidRPr="0062013D">
        <w:rPr>
          <w:rFonts w:cs="Times New Roman"/>
          <w:i/>
          <w:color w:val="3F3F3F"/>
          <w:sz w:val="22"/>
          <w:szCs w:val="22"/>
        </w:rPr>
        <w:t>Societ</w:t>
      </w:r>
      <w:r w:rsidRPr="0062013D">
        <w:rPr>
          <w:rFonts w:cs="Times New Roman"/>
          <w:i/>
          <w:color w:val="3F3F3F"/>
          <w:spacing w:val="16"/>
          <w:sz w:val="22"/>
          <w:szCs w:val="22"/>
        </w:rPr>
        <w:t>y</w:t>
      </w:r>
      <w:r w:rsidRPr="0062013D">
        <w:rPr>
          <w:rFonts w:cs="Times New Roman"/>
          <w:i/>
          <w:color w:val="0F0F0F"/>
          <w:sz w:val="22"/>
          <w:szCs w:val="22"/>
        </w:rPr>
        <w:t>.</w:t>
      </w:r>
      <w:r w:rsidRPr="0062013D">
        <w:rPr>
          <w:color w:val="2D2D2D"/>
          <w:sz w:val="22"/>
          <w:szCs w:val="22"/>
        </w:rPr>
        <w:t>GlobalSIP</w:t>
      </w:r>
      <w:r w:rsidR="00D817C9">
        <w:rPr>
          <w:color w:val="2D2D2D"/>
          <w:sz w:val="22"/>
          <w:szCs w:val="22"/>
        </w:rPr>
        <w:t>’</w:t>
      </w:r>
      <w:r w:rsidR="002E6179" w:rsidRPr="0062013D">
        <w:rPr>
          <w:color w:val="2D2D2D"/>
          <w:sz w:val="22"/>
          <w:szCs w:val="22"/>
        </w:rPr>
        <w:t>15</w:t>
      </w:r>
      <w:r w:rsidRPr="0062013D">
        <w:rPr>
          <w:color w:val="2D2D2D"/>
          <w:sz w:val="22"/>
          <w:szCs w:val="22"/>
        </w:rPr>
        <w:t>willbeheld in</w:t>
      </w:r>
      <w:r w:rsidR="002E6179" w:rsidRPr="0062013D">
        <w:rPr>
          <w:color w:val="2D2D2D"/>
          <w:sz w:val="22"/>
          <w:szCs w:val="22"/>
        </w:rPr>
        <w:t>Orlando</w:t>
      </w:r>
      <w:r w:rsidRPr="0062013D">
        <w:rPr>
          <w:color w:val="606060"/>
          <w:sz w:val="22"/>
          <w:szCs w:val="22"/>
        </w:rPr>
        <w:t>,</w:t>
      </w:r>
      <w:r w:rsidR="002E6179" w:rsidRPr="0062013D">
        <w:rPr>
          <w:color w:val="2D2D2D"/>
          <w:sz w:val="22"/>
          <w:szCs w:val="22"/>
        </w:rPr>
        <w:t>Florida</w:t>
      </w:r>
      <w:r w:rsidRPr="0062013D">
        <w:rPr>
          <w:color w:val="606060"/>
          <w:sz w:val="22"/>
          <w:szCs w:val="22"/>
        </w:rPr>
        <w:t>,</w:t>
      </w:r>
      <w:r w:rsidRPr="0062013D">
        <w:rPr>
          <w:color w:val="2D2D2D"/>
          <w:sz w:val="22"/>
          <w:szCs w:val="22"/>
        </w:rPr>
        <w:t>US</w:t>
      </w:r>
      <w:r w:rsidRPr="0062013D">
        <w:rPr>
          <w:color w:val="2D2D2D"/>
          <w:spacing w:val="2"/>
          <w:sz w:val="22"/>
          <w:szCs w:val="22"/>
        </w:rPr>
        <w:t>A</w:t>
      </w:r>
      <w:r w:rsidRPr="0062013D">
        <w:rPr>
          <w:color w:val="606060"/>
          <w:sz w:val="22"/>
          <w:szCs w:val="22"/>
        </w:rPr>
        <w:t>,</w:t>
      </w:r>
      <w:r w:rsidR="00D20DF5">
        <w:rPr>
          <w:color w:val="606060"/>
          <w:spacing w:val="15"/>
          <w:sz w:val="22"/>
          <w:szCs w:val="22"/>
        </w:rPr>
        <w:t xml:space="preserve">14-16 </w:t>
      </w:r>
      <w:r w:rsidRPr="0062013D">
        <w:rPr>
          <w:color w:val="0F0F0F"/>
          <w:spacing w:val="-1"/>
          <w:sz w:val="22"/>
          <w:szCs w:val="22"/>
        </w:rPr>
        <w:t>D</w:t>
      </w:r>
      <w:r w:rsidRPr="0062013D">
        <w:rPr>
          <w:color w:val="3F3F3F"/>
          <w:sz w:val="22"/>
          <w:szCs w:val="22"/>
        </w:rPr>
        <w:t>ecember201</w:t>
      </w:r>
      <w:r w:rsidR="001809CF" w:rsidRPr="0062013D">
        <w:rPr>
          <w:color w:val="3F3F3F"/>
          <w:spacing w:val="3"/>
          <w:sz w:val="22"/>
          <w:szCs w:val="22"/>
        </w:rPr>
        <w:t>5</w:t>
      </w:r>
      <w:r w:rsidRPr="0062013D">
        <w:rPr>
          <w:color w:val="0F0F0F"/>
          <w:sz w:val="22"/>
          <w:szCs w:val="22"/>
        </w:rPr>
        <w:t>.</w:t>
      </w:r>
      <w:r w:rsidRPr="0062013D">
        <w:rPr>
          <w:color w:val="2D2D2D"/>
          <w:sz w:val="22"/>
          <w:szCs w:val="22"/>
        </w:rPr>
        <w:t>Theconferencewillfocusbroadlyon</w:t>
      </w:r>
      <w:r w:rsidRPr="0062013D">
        <w:rPr>
          <w:color w:val="3F3F3F"/>
          <w:sz w:val="22"/>
          <w:szCs w:val="22"/>
        </w:rPr>
        <w:t>signaland</w:t>
      </w:r>
      <w:r w:rsidRPr="0062013D">
        <w:rPr>
          <w:color w:val="2D2D2D"/>
          <w:sz w:val="22"/>
          <w:szCs w:val="22"/>
        </w:rPr>
        <w:t>information</w:t>
      </w:r>
      <w:r w:rsidRPr="0062013D">
        <w:rPr>
          <w:color w:val="3F3F3F"/>
          <w:sz w:val="22"/>
          <w:szCs w:val="22"/>
        </w:rPr>
        <w:t>processing</w:t>
      </w:r>
      <w:r w:rsidRPr="0062013D">
        <w:rPr>
          <w:color w:val="2D2D2D"/>
          <w:sz w:val="22"/>
          <w:szCs w:val="22"/>
        </w:rPr>
        <w:t>with</w:t>
      </w:r>
      <w:r w:rsidRPr="0062013D">
        <w:rPr>
          <w:color w:val="3F3F3F"/>
          <w:sz w:val="22"/>
          <w:szCs w:val="22"/>
        </w:rPr>
        <w:t>anemphasis</w:t>
      </w:r>
      <w:r w:rsidRPr="0062013D">
        <w:rPr>
          <w:color w:val="2D2D2D"/>
          <w:sz w:val="22"/>
          <w:szCs w:val="22"/>
        </w:rPr>
        <w:t>onup-and-coming</w:t>
      </w:r>
      <w:r w:rsidRPr="0062013D">
        <w:rPr>
          <w:color w:val="3F3F3F"/>
          <w:sz w:val="22"/>
          <w:szCs w:val="22"/>
        </w:rPr>
        <w:t>signalprocessingthemes</w:t>
      </w:r>
      <w:r w:rsidRPr="0062013D">
        <w:rPr>
          <w:color w:val="0F0F0F"/>
          <w:sz w:val="22"/>
          <w:szCs w:val="22"/>
        </w:rPr>
        <w:t>.</w:t>
      </w:r>
      <w:r w:rsidRPr="0062013D">
        <w:rPr>
          <w:color w:val="0F0F0F"/>
          <w:spacing w:val="-18"/>
          <w:sz w:val="22"/>
          <w:szCs w:val="22"/>
        </w:rPr>
        <w:t>T</w:t>
      </w:r>
      <w:r w:rsidRPr="0062013D">
        <w:rPr>
          <w:color w:val="2D2D2D"/>
          <w:sz w:val="22"/>
          <w:szCs w:val="22"/>
        </w:rPr>
        <w:t>heconferencewillfeatureworld-class</w:t>
      </w:r>
      <w:r w:rsidRPr="0062013D">
        <w:rPr>
          <w:color w:val="3F3F3F"/>
          <w:sz w:val="22"/>
          <w:szCs w:val="22"/>
        </w:rPr>
        <w:t>speaker</w:t>
      </w:r>
      <w:r w:rsidRPr="0062013D">
        <w:rPr>
          <w:color w:val="3F3F3F"/>
          <w:spacing w:val="6"/>
          <w:sz w:val="22"/>
          <w:szCs w:val="22"/>
        </w:rPr>
        <w:t>s</w:t>
      </w:r>
      <w:r w:rsidRPr="0062013D">
        <w:rPr>
          <w:color w:val="606060"/>
          <w:sz w:val="22"/>
          <w:szCs w:val="22"/>
        </w:rPr>
        <w:t>,</w:t>
      </w:r>
      <w:r w:rsidRPr="0062013D">
        <w:rPr>
          <w:color w:val="2D2D2D"/>
          <w:sz w:val="22"/>
          <w:szCs w:val="22"/>
        </w:rPr>
        <w:t>tutorial</w:t>
      </w:r>
      <w:r w:rsidRPr="0062013D">
        <w:rPr>
          <w:color w:val="2D2D2D"/>
          <w:spacing w:val="11"/>
          <w:sz w:val="22"/>
          <w:szCs w:val="22"/>
        </w:rPr>
        <w:t>s</w:t>
      </w:r>
      <w:r w:rsidRPr="0062013D">
        <w:rPr>
          <w:color w:val="606060"/>
          <w:sz w:val="22"/>
          <w:szCs w:val="22"/>
        </w:rPr>
        <w:t>,</w:t>
      </w:r>
      <w:r w:rsidRPr="0062013D">
        <w:rPr>
          <w:color w:val="3F3F3F"/>
          <w:sz w:val="22"/>
          <w:szCs w:val="22"/>
        </w:rPr>
        <w:t>exhibit</w:t>
      </w:r>
      <w:r w:rsidRPr="0062013D">
        <w:rPr>
          <w:color w:val="3F3F3F"/>
          <w:spacing w:val="9"/>
          <w:sz w:val="22"/>
          <w:szCs w:val="22"/>
        </w:rPr>
        <w:t>s</w:t>
      </w:r>
      <w:r w:rsidRPr="0062013D">
        <w:rPr>
          <w:color w:val="606060"/>
          <w:sz w:val="22"/>
          <w:szCs w:val="22"/>
        </w:rPr>
        <w:t>,</w:t>
      </w:r>
      <w:r w:rsidRPr="0062013D">
        <w:rPr>
          <w:color w:val="3F3F3F"/>
          <w:sz w:val="22"/>
          <w:szCs w:val="22"/>
        </w:rPr>
        <w:t>andtechnicalsessions</w:t>
      </w:r>
      <w:r w:rsidR="002E6179" w:rsidRPr="0062013D">
        <w:rPr>
          <w:color w:val="2D2D2D"/>
          <w:sz w:val="22"/>
          <w:szCs w:val="22"/>
        </w:rPr>
        <w:t xml:space="preserve">consisting </w:t>
      </w:r>
      <w:r w:rsidRPr="0062013D">
        <w:rPr>
          <w:color w:val="2D2D2D"/>
          <w:sz w:val="22"/>
          <w:szCs w:val="22"/>
        </w:rPr>
        <w:t>of</w:t>
      </w:r>
      <w:r w:rsidRPr="0062013D">
        <w:rPr>
          <w:color w:val="3F3F3F"/>
          <w:sz w:val="22"/>
          <w:szCs w:val="22"/>
        </w:rPr>
        <w:t>poster</w:t>
      </w:r>
      <w:r w:rsidRPr="0062013D">
        <w:rPr>
          <w:color w:val="2D2D2D"/>
          <w:sz w:val="22"/>
          <w:szCs w:val="22"/>
        </w:rPr>
        <w:t>ororal</w:t>
      </w:r>
      <w:r w:rsidRPr="0062013D">
        <w:rPr>
          <w:color w:val="3F3F3F"/>
          <w:sz w:val="22"/>
          <w:szCs w:val="22"/>
        </w:rPr>
        <w:t>presentations</w:t>
      </w:r>
      <w:r w:rsidRPr="0062013D">
        <w:rPr>
          <w:color w:val="0F0F0F"/>
          <w:sz w:val="22"/>
          <w:szCs w:val="22"/>
        </w:rPr>
        <w:t>.</w:t>
      </w:r>
      <w:r w:rsidRPr="0062013D">
        <w:rPr>
          <w:color w:val="2D2D2D"/>
          <w:sz w:val="22"/>
          <w:szCs w:val="22"/>
        </w:rPr>
        <w:t>GlobalSIP</w:t>
      </w:r>
      <w:r w:rsidR="00D817C9">
        <w:rPr>
          <w:color w:val="2D2D2D"/>
          <w:sz w:val="22"/>
          <w:szCs w:val="22"/>
        </w:rPr>
        <w:t>’</w:t>
      </w:r>
      <w:r w:rsidR="003F59FE" w:rsidRPr="0062013D">
        <w:rPr>
          <w:sz w:val="22"/>
          <w:szCs w:val="22"/>
        </w:rPr>
        <w:t>15</w:t>
      </w:r>
      <w:r w:rsidR="00386D6A" w:rsidRPr="0062013D">
        <w:rPr>
          <w:sz w:val="22"/>
          <w:szCs w:val="22"/>
        </w:rPr>
        <w:t xml:space="preserve">technical program </w:t>
      </w:r>
      <w:r w:rsidRPr="0062013D">
        <w:rPr>
          <w:sz w:val="22"/>
          <w:szCs w:val="22"/>
        </w:rPr>
        <w:t xml:space="preserve">will be comprised of </w:t>
      </w:r>
      <w:r w:rsidR="001D7532" w:rsidRPr="0062013D">
        <w:rPr>
          <w:sz w:val="22"/>
          <w:szCs w:val="22"/>
        </w:rPr>
        <w:t xml:space="preserve">a </w:t>
      </w:r>
      <w:r w:rsidR="00A72492" w:rsidRPr="0062013D">
        <w:rPr>
          <w:sz w:val="22"/>
          <w:szCs w:val="22"/>
        </w:rPr>
        <w:t>main</w:t>
      </w:r>
      <w:r w:rsidR="0047727D" w:rsidRPr="0062013D">
        <w:rPr>
          <w:sz w:val="22"/>
          <w:szCs w:val="22"/>
        </w:rPr>
        <w:t xml:space="preserve"> program</w:t>
      </w:r>
      <w:r w:rsidR="00FF3645">
        <w:rPr>
          <w:sz w:val="22"/>
          <w:szCs w:val="22"/>
        </w:rPr>
        <w:t xml:space="preserve"> (General Symposium)</w:t>
      </w:r>
      <w:r w:rsidR="0047727D" w:rsidRPr="0062013D">
        <w:rPr>
          <w:sz w:val="22"/>
          <w:szCs w:val="22"/>
        </w:rPr>
        <w:t xml:space="preserve"> and several </w:t>
      </w:r>
      <w:r w:rsidR="008133EA">
        <w:rPr>
          <w:sz w:val="22"/>
          <w:szCs w:val="22"/>
        </w:rPr>
        <w:t>collocated</w:t>
      </w:r>
      <w:r w:rsidRPr="0062013D">
        <w:rPr>
          <w:sz w:val="22"/>
          <w:szCs w:val="22"/>
        </w:rPr>
        <w:t xml:space="preserve"> symposia </w:t>
      </w:r>
      <w:r w:rsidR="001D7532" w:rsidRPr="0062013D">
        <w:rPr>
          <w:sz w:val="22"/>
          <w:szCs w:val="22"/>
        </w:rPr>
        <w:t>on special topics</w:t>
      </w:r>
      <w:r w:rsidRPr="0062013D">
        <w:rPr>
          <w:sz w:val="22"/>
          <w:szCs w:val="22"/>
        </w:rPr>
        <w:t xml:space="preserve">. </w:t>
      </w:r>
      <w:r w:rsidR="0047727D" w:rsidRPr="0062013D">
        <w:rPr>
          <w:sz w:val="22"/>
          <w:szCs w:val="22"/>
        </w:rPr>
        <w:t>Technical paper</w:t>
      </w:r>
      <w:r w:rsidR="00D817C9">
        <w:rPr>
          <w:sz w:val="22"/>
          <w:szCs w:val="22"/>
        </w:rPr>
        <w:t>s submitted to GlobalSIP’15addressa number of topics:</w:t>
      </w:r>
    </w:p>
    <w:p w:rsidR="009C068B" w:rsidRDefault="009C068B" w:rsidP="00E94296">
      <w:pPr>
        <w:widowControl/>
        <w:ind w:right="890"/>
        <w:contextualSpacing/>
        <w:jc w:val="both"/>
        <w:rPr>
          <w:rFonts w:ascii="Times New Roman" w:hAnsi="Times New Roman" w:cs="Times New Roman"/>
        </w:rPr>
      </w:pPr>
    </w:p>
    <w:p w:rsidR="00E94296" w:rsidRPr="00E94296" w:rsidRDefault="00E94296" w:rsidP="00E94296">
      <w:pPr>
        <w:widowControl/>
        <w:ind w:right="890"/>
        <w:contextualSpacing/>
        <w:jc w:val="both"/>
        <w:rPr>
          <w:rFonts w:ascii="Times New Roman" w:hAnsi="Times New Roman" w:cs="Times New Roman"/>
        </w:rPr>
        <w:sectPr w:rsidR="00E94296" w:rsidRPr="00E94296" w:rsidSect="006159CC">
          <w:type w:val="continuous"/>
          <w:pgSz w:w="12240" w:h="15840"/>
          <w:pgMar w:top="1080" w:right="1080" w:bottom="864" w:left="1080" w:header="720" w:footer="720" w:gutter="0"/>
          <w:cols w:space="720"/>
        </w:sectPr>
      </w:pPr>
    </w:p>
    <w:p w:rsidR="00B1336E" w:rsidRPr="0062013D" w:rsidRDefault="00B1336E" w:rsidP="009C068B">
      <w:pPr>
        <w:pStyle w:val="ListParagraph"/>
        <w:widowControl/>
        <w:numPr>
          <w:ilvl w:val="0"/>
          <w:numId w:val="5"/>
        </w:numPr>
        <w:ind w:right="890"/>
        <w:contextualSpacing/>
        <w:rPr>
          <w:rFonts w:ascii="Times New Roman" w:hAnsi="Times New Roman" w:cs="Times New Roman"/>
        </w:rPr>
      </w:pPr>
      <w:r w:rsidRPr="0062013D">
        <w:rPr>
          <w:rFonts w:ascii="Times New Roman" w:hAnsi="Times New Roman" w:cs="Times New Roman"/>
        </w:rPr>
        <w:lastRenderedPageBreak/>
        <w:t xml:space="preserve">Signal processing in communications and </w:t>
      </w:r>
      <w:r w:rsidR="009C068B">
        <w:rPr>
          <w:rFonts w:ascii="Times New Roman" w:hAnsi="Times New Roman" w:cs="Times New Roman"/>
        </w:rPr>
        <w:t xml:space="preserve">networks, including green </w:t>
      </w:r>
      <w:r w:rsidRPr="0062013D">
        <w:rPr>
          <w:rFonts w:ascii="Times New Roman" w:hAnsi="Times New Roman" w:cs="Times New Roman"/>
        </w:rPr>
        <w:t>communication and Signal processing in optical communication</w:t>
      </w:r>
    </w:p>
    <w:p w:rsidR="00B1336E" w:rsidRPr="0062013D" w:rsidRDefault="00B1336E" w:rsidP="009C068B">
      <w:pPr>
        <w:pStyle w:val="ListParagraph"/>
        <w:widowControl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62013D">
        <w:rPr>
          <w:rFonts w:ascii="Times New Roman" w:hAnsi="Times New Roman" w:cs="Times New Roman"/>
        </w:rPr>
        <w:t>Image and video processing</w:t>
      </w:r>
    </w:p>
    <w:p w:rsidR="00B1336E" w:rsidRPr="0062013D" w:rsidRDefault="00B1336E" w:rsidP="009C068B">
      <w:pPr>
        <w:pStyle w:val="ListParagraph"/>
        <w:widowControl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62013D">
        <w:rPr>
          <w:rFonts w:ascii="Times New Roman" w:hAnsi="Times New Roman" w:cs="Times New Roman"/>
        </w:rPr>
        <w:t>Selective topics in speech and language processing</w:t>
      </w:r>
    </w:p>
    <w:p w:rsidR="00B1336E" w:rsidRPr="0062013D" w:rsidRDefault="00B1336E" w:rsidP="009C068B">
      <w:pPr>
        <w:pStyle w:val="ListParagraph"/>
        <w:widowControl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62013D">
        <w:rPr>
          <w:rFonts w:ascii="Times New Roman" w:hAnsi="Times New Roman" w:cs="Times New Roman"/>
        </w:rPr>
        <w:t>Signal processing in security applications</w:t>
      </w:r>
    </w:p>
    <w:p w:rsidR="00B1336E" w:rsidRPr="0062013D" w:rsidRDefault="00B1336E" w:rsidP="009C068B">
      <w:pPr>
        <w:pStyle w:val="ListParagraph"/>
        <w:widowControl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62013D">
        <w:rPr>
          <w:rFonts w:ascii="Times New Roman" w:hAnsi="Times New Roman" w:cs="Times New Roman"/>
        </w:rPr>
        <w:t>Signal processing in energy and power systems</w:t>
      </w:r>
    </w:p>
    <w:p w:rsidR="00B1336E" w:rsidRPr="0062013D" w:rsidRDefault="00D817C9" w:rsidP="006159CC">
      <w:pPr>
        <w:pStyle w:val="ListParagraph"/>
        <w:widowControl/>
        <w:numPr>
          <w:ilvl w:val="0"/>
          <w:numId w:val="5"/>
        </w:numPr>
        <w:ind w:left="5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Signal processing in </w:t>
      </w:r>
      <w:r w:rsidR="00B1336E" w:rsidRPr="0062013D">
        <w:rPr>
          <w:rFonts w:ascii="Times New Roman" w:hAnsi="Times New Roman" w:cs="Times New Roman"/>
        </w:rPr>
        <w:t>genomics and bioengineering (physiological, pharmacological and behavioral)</w:t>
      </w:r>
    </w:p>
    <w:p w:rsidR="00B1336E" w:rsidRPr="0062013D" w:rsidRDefault="00B1336E" w:rsidP="006159CC">
      <w:pPr>
        <w:pStyle w:val="ListParagraph"/>
        <w:widowControl/>
        <w:numPr>
          <w:ilvl w:val="0"/>
          <w:numId w:val="5"/>
        </w:numPr>
        <w:ind w:left="540"/>
        <w:contextualSpacing/>
        <w:rPr>
          <w:rFonts w:ascii="Times New Roman" w:hAnsi="Times New Roman" w:cs="Times New Roman"/>
        </w:rPr>
      </w:pPr>
      <w:r w:rsidRPr="0062013D">
        <w:rPr>
          <w:rFonts w:ascii="Times New Roman" w:hAnsi="Times New Roman" w:cs="Times New Roman"/>
        </w:rPr>
        <w:t>Signal processing for social media networks</w:t>
      </w:r>
    </w:p>
    <w:p w:rsidR="00B1336E" w:rsidRPr="0062013D" w:rsidRDefault="00B1336E" w:rsidP="006159CC">
      <w:pPr>
        <w:pStyle w:val="ListParagraph"/>
        <w:widowControl/>
        <w:numPr>
          <w:ilvl w:val="0"/>
          <w:numId w:val="5"/>
        </w:numPr>
        <w:ind w:left="540"/>
        <w:contextualSpacing/>
        <w:rPr>
          <w:rFonts w:ascii="Times New Roman" w:hAnsi="Times New Roman" w:cs="Times New Roman"/>
        </w:rPr>
      </w:pPr>
      <w:r w:rsidRPr="0062013D">
        <w:rPr>
          <w:rFonts w:ascii="Times New Roman" w:hAnsi="Times New Roman" w:cs="Times New Roman"/>
        </w:rPr>
        <w:t>Neural signal processing</w:t>
      </w:r>
    </w:p>
    <w:p w:rsidR="00B1336E" w:rsidRPr="0062013D" w:rsidRDefault="00B1336E" w:rsidP="006159CC">
      <w:pPr>
        <w:pStyle w:val="ListParagraph"/>
        <w:widowControl/>
        <w:numPr>
          <w:ilvl w:val="0"/>
          <w:numId w:val="5"/>
        </w:numPr>
        <w:ind w:left="540"/>
        <w:contextualSpacing/>
        <w:rPr>
          <w:rFonts w:ascii="Times New Roman" w:hAnsi="Times New Roman" w:cs="Times New Roman"/>
        </w:rPr>
      </w:pPr>
      <w:r w:rsidRPr="0062013D">
        <w:rPr>
          <w:rFonts w:ascii="Times New Roman" w:hAnsi="Times New Roman" w:cs="Times New Roman"/>
        </w:rPr>
        <w:t>Seismic signal processing</w:t>
      </w:r>
    </w:p>
    <w:p w:rsidR="00B1336E" w:rsidRPr="0062013D" w:rsidRDefault="00B1336E" w:rsidP="006159CC">
      <w:pPr>
        <w:pStyle w:val="ListParagraph"/>
        <w:widowControl/>
        <w:numPr>
          <w:ilvl w:val="0"/>
          <w:numId w:val="5"/>
        </w:numPr>
        <w:ind w:left="540"/>
        <w:contextualSpacing/>
        <w:rPr>
          <w:rFonts w:ascii="Times New Roman" w:hAnsi="Times New Roman" w:cs="Times New Roman"/>
        </w:rPr>
      </w:pPr>
      <w:r w:rsidRPr="0062013D">
        <w:rPr>
          <w:rFonts w:ascii="Times New Roman" w:hAnsi="Times New Roman" w:cs="Times New Roman"/>
        </w:rPr>
        <w:t>Hardware and real-time implementations</w:t>
      </w:r>
    </w:p>
    <w:p w:rsidR="00D84783" w:rsidRPr="0062013D" w:rsidRDefault="00B1336E" w:rsidP="006159CC">
      <w:pPr>
        <w:pStyle w:val="ListParagraph"/>
        <w:widowControl/>
        <w:numPr>
          <w:ilvl w:val="0"/>
          <w:numId w:val="5"/>
        </w:numPr>
        <w:ind w:left="540"/>
        <w:contextualSpacing/>
        <w:rPr>
          <w:rFonts w:ascii="Times New Roman" w:hAnsi="Times New Roman" w:cs="Times New Roman"/>
        </w:rPr>
      </w:pPr>
      <w:r w:rsidRPr="0062013D">
        <w:rPr>
          <w:rFonts w:ascii="Times New Roman" w:hAnsi="Times New Roman" w:cs="Times New Roman"/>
        </w:rPr>
        <w:t>Other novel and significant Applications of selected areas of signal processing</w:t>
      </w:r>
    </w:p>
    <w:p w:rsidR="009C068B" w:rsidRDefault="009C068B" w:rsidP="007127AE">
      <w:pPr>
        <w:pStyle w:val="NormalWeb"/>
        <w:rPr>
          <w:b/>
          <w:bCs/>
          <w:sz w:val="22"/>
          <w:szCs w:val="22"/>
        </w:rPr>
        <w:sectPr w:rsidR="009C068B" w:rsidSect="006159CC">
          <w:type w:val="continuous"/>
          <w:pgSz w:w="12240" w:h="15840"/>
          <w:pgMar w:top="1080" w:right="1080" w:bottom="864" w:left="1080" w:header="720" w:footer="720" w:gutter="0"/>
          <w:cols w:num="2" w:space="160"/>
        </w:sectPr>
      </w:pPr>
    </w:p>
    <w:p w:rsidR="00721D9F" w:rsidRDefault="00721D9F" w:rsidP="00721D9F">
      <w:pPr>
        <w:pStyle w:val="NoSpacing"/>
        <w:rPr>
          <w:rFonts w:ascii="Times New Roman" w:hAnsi="Times New Roman" w:cs="Times New Roman"/>
          <w:b/>
        </w:rPr>
      </w:pPr>
    </w:p>
    <w:p w:rsidR="007127AE" w:rsidRPr="00721D9F" w:rsidRDefault="007127AE" w:rsidP="00721D9F">
      <w:pPr>
        <w:pStyle w:val="NoSpacing"/>
        <w:rPr>
          <w:rFonts w:ascii="Times New Roman" w:hAnsi="Times New Roman" w:cs="Times New Roman"/>
          <w:b/>
        </w:rPr>
      </w:pPr>
      <w:r w:rsidRPr="00721D9F">
        <w:rPr>
          <w:rFonts w:ascii="Times New Roman" w:hAnsi="Times New Roman" w:cs="Times New Roman"/>
          <w:b/>
        </w:rPr>
        <w:t xml:space="preserve">Symposia: </w:t>
      </w:r>
    </w:p>
    <w:p w:rsidR="009C068B" w:rsidRPr="00721D9F" w:rsidRDefault="009C068B" w:rsidP="007127AE">
      <w:pPr>
        <w:pStyle w:val="ListParagraph"/>
        <w:widowControl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</w:rPr>
        <w:sectPr w:rsidR="009C068B" w:rsidRPr="00721D9F" w:rsidSect="006159CC">
          <w:type w:val="continuous"/>
          <w:pgSz w:w="12240" w:h="15840"/>
          <w:pgMar w:top="1080" w:right="1080" w:bottom="864" w:left="1080" w:header="720" w:footer="720" w:gutter="0"/>
          <w:cols w:space="720"/>
        </w:sectPr>
      </w:pPr>
    </w:p>
    <w:p w:rsidR="00FF3645" w:rsidRDefault="00FF3645" w:rsidP="009C068B">
      <w:pPr>
        <w:pStyle w:val="ListParagraph"/>
        <w:widowControl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General Symposium</w:t>
      </w:r>
    </w:p>
    <w:p w:rsidR="00BE5AF5" w:rsidRPr="00BE5AF5" w:rsidRDefault="00BE5AF5" w:rsidP="00BE5AF5">
      <w:pPr>
        <w:pStyle w:val="ListParagraph"/>
        <w:widowControl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BE5AF5">
        <w:rPr>
          <w:rFonts w:ascii="Times New Roman" w:hAnsi="Times New Roman" w:cs="Times New Roman"/>
        </w:rPr>
        <w:t xml:space="preserve">Symposium on Signal Processing on Graphics Processing Units and </w:t>
      </w:r>
      <w:proofErr w:type="spellStart"/>
      <w:r w:rsidRPr="00BE5AF5">
        <w:rPr>
          <w:rFonts w:ascii="Times New Roman" w:hAnsi="Times New Roman" w:cs="Times New Roman"/>
        </w:rPr>
        <w:t>Multicores</w:t>
      </w:r>
      <w:proofErr w:type="spellEnd"/>
    </w:p>
    <w:p w:rsidR="00BE5AF5" w:rsidRPr="00BE5AF5" w:rsidRDefault="00BE5AF5" w:rsidP="00BE5AF5">
      <w:pPr>
        <w:pStyle w:val="ListParagraph"/>
        <w:widowControl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BE5AF5">
        <w:rPr>
          <w:rFonts w:ascii="Times New Roman" w:hAnsi="Times New Roman" w:cs="Times New Roman"/>
        </w:rPr>
        <w:t>Symposium on Signal Processing in Mobile Multimedia Communication Systems</w:t>
      </w:r>
    </w:p>
    <w:p w:rsidR="00BE5AF5" w:rsidRPr="00BE5AF5" w:rsidRDefault="00BE5AF5" w:rsidP="00BE5AF5">
      <w:pPr>
        <w:pStyle w:val="ListParagraph"/>
        <w:widowControl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BE5AF5">
        <w:rPr>
          <w:rFonts w:ascii="Times New Roman" w:hAnsi="Times New Roman" w:cs="Times New Roman"/>
        </w:rPr>
        <w:t>Symposium on 3GPP EVS and beyond</w:t>
      </w:r>
    </w:p>
    <w:p w:rsidR="00BE5AF5" w:rsidRPr="00BE5AF5" w:rsidRDefault="00BE5AF5" w:rsidP="00BE5AF5">
      <w:pPr>
        <w:pStyle w:val="ListParagraph"/>
        <w:widowControl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BE5AF5">
        <w:rPr>
          <w:rFonts w:ascii="Times New Roman" w:hAnsi="Times New Roman" w:cs="Times New Roman"/>
        </w:rPr>
        <w:t>Symposium on Signal and Information Processing for Optimizing Future Energy Systems</w:t>
      </w:r>
    </w:p>
    <w:p w:rsidR="00BE5AF5" w:rsidRPr="00BE5AF5" w:rsidRDefault="00BE5AF5" w:rsidP="00BE5AF5">
      <w:pPr>
        <w:pStyle w:val="ListParagraph"/>
        <w:widowControl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BE5AF5">
        <w:rPr>
          <w:rFonts w:ascii="Times New Roman" w:hAnsi="Times New Roman" w:cs="Times New Roman"/>
        </w:rPr>
        <w:t xml:space="preserve">Symposium on Signal Processing Challenges in Human Brain </w:t>
      </w:r>
      <w:proofErr w:type="spellStart"/>
      <w:r w:rsidRPr="00BE5AF5">
        <w:rPr>
          <w:rFonts w:ascii="Times New Roman" w:hAnsi="Times New Roman" w:cs="Times New Roman"/>
        </w:rPr>
        <w:t>Connectomics</w:t>
      </w:r>
      <w:proofErr w:type="spellEnd"/>
    </w:p>
    <w:p w:rsidR="00BE5AF5" w:rsidRPr="00BE5AF5" w:rsidRDefault="00BE5AF5" w:rsidP="00BE5AF5">
      <w:pPr>
        <w:pStyle w:val="ListParagraph"/>
        <w:widowControl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BE5AF5">
        <w:rPr>
          <w:rFonts w:ascii="Times New Roman" w:hAnsi="Times New Roman" w:cs="Times New Roman"/>
        </w:rPr>
        <w:t>Symposium on Real-Time Signal Processing for Low-Cost and Low-Power Smart Devices</w:t>
      </w:r>
    </w:p>
    <w:p w:rsidR="00BE5AF5" w:rsidRPr="00BE5AF5" w:rsidRDefault="00BE5AF5" w:rsidP="00BE5AF5">
      <w:pPr>
        <w:pStyle w:val="ListParagraph"/>
        <w:widowControl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BE5AF5">
        <w:rPr>
          <w:rFonts w:ascii="Times New Roman" w:hAnsi="Times New Roman" w:cs="Times New Roman"/>
        </w:rPr>
        <w:t>Symposium on Signal Processing for Optical Wireless Communications</w:t>
      </w:r>
    </w:p>
    <w:p w:rsidR="00BE5AF5" w:rsidRPr="00BE5AF5" w:rsidRDefault="00BE5AF5" w:rsidP="00BE5AF5">
      <w:pPr>
        <w:pStyle w:val="ListParagraph"/>
        <w:widowControl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BE5AF5">
        <w:rPr>
          <w:rFonts w:ascii="Times New Roman" w:hAnsi="Times New Roman" w:cs="Times New Roman"/>
        </w:rPr>
        <w:t>Symposium</w:t>
      </w:r>
      <w:r w:rsidR="00C24A19">
        <w:rPr>
          <w:rFonts w:ascii="Times New Roman" w:hAnsi="Times New Roman" w:cs="Times New Roman"/>
        </w:rPr>
        <w:t xml:space="preserve"> on Signal and Info.</w:t>
      </w:r>
      <w:r w:rsidRPr="00BE5AF5">
        <w:rPr>
          <w:rFonts w:ascii="Times New Roman" w:hAnsi="Times New Roman" w:cs="Times New Roman"/>
        </w:rPr>
        <w:t xml:space="preserve"> Processing for Software-Defined Ecosystems, and Green Computing</w:t>
      </w:r>
    </w:p>
    <w:p w:rsidR="00BE5AF5" w:rsidRPr="00BE5AF5" w:rsidRDefault="00BE5AF5" w:rsidP="00BE5AF5">
      <w:pPr>
        <w:pStyle w:val="ListParagraph"/>
        <w:widowControl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BE5AF5">
        <w:rPr>
          <w:rFonts w:ascii="Times New Roman" w:hAnsi="Times New Roman" w:cs="Times New Roman"/>
        </w:rPr>
        <w:t>Symposium on Signal Processing Applications in Smart Buildings</w:t>
      </w:r>
    </w:p>
    <w:p w:rsidR="00355C02" w:rsidRDefault="00355C02" w:rsidP="00355C02">
      <w:pPr>
        <w:pStyle w:val="ListParagraph"/>
        <w:widowControl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355C02">
        <w:rPr>
          <w:rFonts w:ascii="Times New Roman" w:hAnsi="Times New Roman" w:cs="Times New Roman"/>
        </w:rPr>
        <w:t xml:space="preserve">Symposium on Signal Processing and Mathematical Modeling of Biological Processes with Applications to  Cyber-Physical Systems for Precise Medicine </w:t>
      </w:r>
    </w:p>
    <w:p w:rsidR="00BE5AF5" w:rsidRDefault="00BE5AF5" w:rsidP="00BE5AF5">
      <w:pPr>
        <w:pStyle w:val="ListParagraph"/>
        <w:widowControl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BE5AF5">
        <w:rPr>
          <w:rFonts w:ascii="Times New Roman" w:hAnsi="Times New Roman" w:cs="Times New Roman"/>
        </w:rPr>
        <w:t>Symposium on Massive MIMO and Full-Dimension MIMO (FD-MIMO) Communications</w:t>
      </w:r>
    </w:p>
    <w:p w:rsidR="00BE5AF5" w:rsidRPr="00BE5AF5" w:rsidRDefault="00BE5AF5" w:rsidP="00BE5AF5">
      <w:pPr>
        <w:widowControl/>
        <w:contextualSpacing/>
        <w:rPr>
          <w:rFonts w:ascii="Times New Roman" w:hAnsi="Times New Roman" w:cs="Times New Roman"/>
        </w:rPr>
      </w:pPr>
    </w:p>
    <w:p w:rsidR="00721D9F" w:rsidRDefault="00C24A19" w:rsidP="00072829">
      <w:pPr>
        <w:pStyle w:val="NormalWeb"/>
        <w:spacing w:before="0" w:beforeAutospacing="0" w:after="12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Important Deadlines</w:t>
      </w:r>
      <w:r w:rsidR="003175BD">
        <w:rPr>
          <w:b/>
          <w:bCs/>
          <w:sz w:val="22"/>
          <w:szCs w:val="22"/>
        </w:rPr>
        <w:t xml:space="preserve"> for Participations</w:t>
      </w:r>
      <w:r w:rsidR="00D77900" w:rsidRPr="0062013D">
        <w:rPr>
          <w:b/>
          <w:bCs/>
          <w:sz w:val="22"/>
          <w:szCs w:val="22"/>
        </w:rPr>
        <w:t>:</w:t>
      </w: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24A19" w:rsidRDefault="00C24A19" w:rsidP="00C24A19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  <w:t xml:space="preserve">Advance Registration (discounted rate)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30 October 2015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84783" w:rsidRDefault="00C24A19" w:rsidP="00785D17">
      <w:pPr>
        <w:pStyle w:val="NormalWeb"/>
        <w:ind w:firstLine="720"/>
        <w:rPr>
          <w:sz w:val="22"/>
          <w:szCs w:val="22"/>
        </w:rPr>
      </w:pPr>
      <w:r w:rsidRPr="00C24A19">
        <w:rPr>
          <w:sz w:val="22"/>
          <w:szCs w:val="22"/>
        </w:rPr>
        <w:lastRenderedPageBreak/>
        <w:t>Full registrations and one-day registrations at full rate cover lunches, breaks, and receptions.</w:t>
      </w:r>
    </w:p>
    <w:sectPr w:rsidR="00D84783" w:rsidSect="006159CC">
      <w:type w:val="continuous"/>
      <w:pgSz w:w="12240" w:h="15840"/>
      <w:pgMar w:top="1080" w:right="1152" w:bottom="864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599" w:rsidRDefault="00041599" w:rsidP="007127AE">
      <w:r>
        <w:separator/>
      </w:r>
    </w:p>
  </w:endnote>
  <w:endnote w:type="continuationSeparator" w:id="1">
    <w:p w:rsidR="00041599" w:rsidRDefault="00041599" w:rsidP="00712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Zen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default"/>
    <w:sig w:usb0="00000000" w:usb1="00000000" w:usb2="00000000" w:usb3="00000000" w:csb0="0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599" w:rsidRDefault="00041599" w:rsidP="007127AE">
      <w:r>
        <w:separator/>
      </w:r>
    </w:p>
  </w:footnote>
  <w:footnote w:type="continuationSeparator" w:id="1">
    <w:p w:rsidR="00041599" w:rsidRDefault="00041599" w:rsidP="00712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29C2"/>
    <w:multiLevelType w:val="multilevel"/>
    <w:tmpl w:val="591E39D4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6C94FBA"/>
    <w:multiLevelType w:val="hybridMultilevel"/>
    <w:tmpl w:val="978E8E82"/>
    <w:lvl w:ilvl="0" w:tplc="9B32440C">
      <w:start w:val="1"/>
      <w:numFmt w:val="bullet"/>
      <w:lvlText w:val="•"/>
      <w:lvlJc w:val="left"/>
      <w:pPr>
        <w:ind w:hanging="356"/>
      </w:pPr>
      <w:rPr>
        <w:rFonts w:ascii="Times New Roman" w:eastAsia="Times New Roman" w:hAnsi="Times New Roman" w:hint="default"/>
        <w:color w:val="0F0F0F"/>
        <w:w w:val="147"/>
        <w:sz w:val="21"/>
        <w:szCs w:val="21"/>
      </w:rPr>
    </w:lvl>
    <w:lvl w:ilvl="1" w:tplc="EDC094A6">
      <w:start w:val="1"/>
      <w:numFmt w:val="bullet"/>
      <w:lvlText w:val="•"/>
      <w:lvlJc w:val="left"/>
      <w:rPr>
        <w:rFonts w:hint="default"/>
      </w:rPr>
    </w:lvl>
    <w:lvl w:ilvl="2" w:tplc="137E250C">
      <w:start w:val="1"/>
      <w:numFmt w:val="bullet"/>
      <w:lvlText w:val="•"/>
      <w:lvlJc w:val="left"/>
      <w:rPr>
        <w:rFonts w:hint="default"/>
      </w:rPr>
    </w:lvl>
    <w:lvl w:ilvl="3" w:tplc="92A2C61E">
      <w:start w:val="1"/>
      <w:numFmt w:val="bullet"/>
      <w:lvlText w:val="•"/>
      <w:lvlJc w:val="left"/>
      <w:rPr>
        <w:rFonts w:hint="default"/>
      </w:rPr>
    </w:lvl>
    <w:lvl w:ilvl="4" w:tplc="26FE5550">
      <w:start w:val="1"/>
      <w:numFmt w:val="bullet"/>
      <w:lvlText w:val="•"/>
      <w:lvlJc w:val="left"/>
      <w:rPr>
        <w:rFonts w:hint="default"/>
      </w:rPr>
    </w:lvl>
    <w:lvl w:ilvl="5" w:tplc="378A2992">
      <w:start w:val="1"/>
      <w:numFmt w:val="bullet"/>
      <w:lvlText w:val="•"/>
      <w:lvlJc w:val="left"/>
      <w:rPr>
        <w:rFonts w:hint="default"/>
      </w:rPr>
    </w:lvl>
    <w:lvl w:ilvl="6" w:tplc="1996EA6A">
      <w:start w:val="1"/>
      <w:numFmt w:val="bullet"/>
      <w:lvlText w:val="•"/>
      <w:lvlJc w:val="left"/>
      <w:rPr>
        <w:rFonts w:hint="default"/>
      </w:rPr>
    </w:lvl>
    <w:lvl w:ilvl="7" w:tplc="67F24F0C">
      <w:start w:val="1"/>
      <w:numFmt w:val="bullet"/>
      <w:lvlText w:val="•"/>
      <w:lvlJc w:val="left"/>
      <w:rPr>
        <w:rFonts w:hint="default"/>
      </w:rPr>
    </w:lvl>
    <w:lvl w:ilvl="8" w:tplc="F6AE28C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C3D0FD3"/>
    <w:multiLevelType w:val="hybridMultilevel"/>
    <w:tmpl w:val="04327306"/>
    <w:lvl w:ilvl="0" w:tplc="F008E4FE">
      <w:numFmt w:val="bullet"/>
      <w:lvlText w:val="•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077CE"/>
    <w:multiLevelType w:val="hybridMultilevel"/>
    <w:tmpl w:val="D844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D84783"/>
    <w:rsid w:val="00027CCE"/>
    <w:rsid w:val="00041599"/>
    <w:rsid w:val="00056BEA"/>
    <w:rsid w:val="00072829"/>
    <w:rsid w:val="0010684C"/>
    <w:rsid w:val="001809CF"/>
    <w:rsid w:val="001D7532"/>
    <w:rsid w:val="00212591"/>
    <w:rsid w:val="00226BF5"/>
    <w:rsid w:val="00233667"/>
    <w:rsid w:val="002411FA"/>
    <w:rsid w:val="00265B51"/>
    <w:rsid w:val="002E370C"/>
    <w:rsid w:val="002E6179"/>
    <w:rsid w:val="003175BD"/>
    <w:rsid w:val="00324F01"/>
    <w:rsid w:val="00355C02"/>
    <w:rsid w:val="00386D6A"/>
    <w:rsid w:val="003E72BD"/>
    <w:rsid w:val="003F59FE"/>
    <w:rsid w:val="0047727D"/>
    <w:rsid w:val="004901DB"/>
    <w:rsid w:val="00532BA7"/>
    <w:rsid w:val="00556364"/>
    <w:rsid w:val="005716A5"/>
    <w:rsid w:val="005E6493"/>
    <w:rsid w:val="006159CC"/>
    <w:rsid w:val="0062013D"/>
    <w:rsid w:val="00633457"/>
    <w:rsid w:val="00643F46"/>
    <w:rsid w:val="00681AC0"/>
    <w:rsid w:val="006902EF"/>
    <w:rsid w:val="006A14B5"/>
    <w:rsid w:val="007127AE"/>
    <w:rsid w:val="00721D9F"/>
    <w:rsid w:val="0073043E"/>
    <w:rsid w:val="00785D17"/>
    <w:rsid w:val="008133EA"/>
    <w:rsid w:val="0092704A"/>
    <w:rsid w:val="009836B9"/>
    <w:rsid w:val="00984F5A"/>
    <w:rsid w:val="0099136A"/>
    <w:rsid w:val="009C068B"/>
    <w:rsid w:val="009F52BF"/>
    <w:rsid w:val="00A1125E"/>
    <w:rsid w:val="00A72492"/>
    <w:rsid w:val="00A91D7F"/>
    <w:rsid w:val="00AB5F3F"/>
    <w:rsid w:val="00AC0D9E"/>
    <w:rsid w:val="00AE7B50"/>
    <w:rsid w:val="00AF4BD9"/>
    <w:rsid w:val="00B1336E"/>
    <w:rsid w:val="00B734A2"/>
    <w:rsid w:val="00BE5AF5"/>
    <w:rsid w:val="00C0316B"/>
    <w:rsid w:val="00C24A19"/>
    <w:rsid w:val="00C56A18"/>
    <w:rsid w:val="00CD0642"/>
    <w:rsid w:val="00CD2E62"/>
    <w:rsid w:val="00CE7986"/>
    <w:rsid w:val="00CF6EBB"/>
    <w:rsid w:val="00D05F93"/>
    <w:rsid w:val="00D20DF5"/>
    <w:rsid w:val="00D77900"/>
    <w:rsid w:val="00D807CA"/>
    <w:rsid w:val="00D817C9"/>
    <w:rsid w:val="00D84783"/>
    <w:rsid w:val="00D9075A"/>
    <w:rsid w:val="00DE2872"/>
    <w:rsid w:val="00E8146F"/>
    <w:rsid w:val="00E94296"/>
    <w:rsid w:val="00EA37C5"/>
    <w:rsid w:val="00F21480"/>
    <w:rsid w:val="00F21A0D"/>
    <w:rsid w:val="00F7430E"/>
    <w:rsid w:val="00FF3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4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24F01"/>
    <w:pPr>
      <w:spacing w:before="27"/>
      <w:ind w:left="520" w:hanging="356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324F01"/>
  </w:style>
  <w:style w:type="paragraph" w:customStyle="1" w:styleId="TableParagraph">
    <w:name w:val="Table Paragraph"/>
    <w:basedOn w:val="Normal"/>
    <w:uiPriority w:val="1"/>
    <w:qFormat/>
    <w:rsid w:val="00324F01"/>
  </w:style>
  <w:style w:type="character" w:styleId="Hyperlink">
    <w:name w:val="Hyperlink"/>
    <w:basedOn w:val="DefaultParagraphFont"/>
    <w:uiPriority w:val="99"/>
    <w:unhideWhenUsed/>
    <w:rsid w:val="002E6179"/>
    <w:rPr>
      <w:color w:val="0563C1"/>
      <w:u w:val="single"/>
    </w:rPr>
  </w:style>
  <w:style w:type="paragraph" w:customStyle="1" w:styleId="Standard">
    <w:name w:val="Standard"/>
    <w:rsid w:val="00B1336E"/>
    <w:pPr>
      <w:suppressAutoHyphens/>
      <w:autoSpaceDN w:val="0"/>
    </w:pPr>
    <w:rPr>
      <w:rFonts w:ascii="Times New Roman" w:eastAsia="WenQuanYi Zen Hei" w:hAnsi="Times New Roman" w:cs="DejaVu Sans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semiHidden/>
    <w:unhideWhenUsed/>
    <w:rsid w:val="00B1336E"/>
    <w:rPr>
      <w:rFonts w:ascii="Times New Roman" w:hAnsi="Times New Roman" w:cs="Times New Roman" w:hint="default"/>
      <w:sz w:val="18"/>
      <w:szCs w:val="18"/>
    </w:rPr>
  </w:style>
  <w:style w:type="numbering" w:customStyle="1" w:styleId="WWNum21">
    <w:name w:val="WWNum21"/>
    <w:rsid w:val="00B1336E"/>
    <w:pPr>
      <w:numPr>
        <w:numId w:val="2"/>
      </w:numPr>
    </w:pPr>
  </w:style>
  <w:style w:type="paragraph" w:styleId="NormalWeb">
    <w:name w:val="Normal (Web)"/>
    <w:basedOn w:val="Normal"/>
    <w:uiPriority w:val="99"/>
    <w:unhideWhenUsed/>
    <w:rsid w:val="00D7790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D77900"/>
    <w:rPr>
      <w:i/>
      <w:iCs/>
    </w:rPr>
  </w:style>
  <w:style w:type="character" w:styleId="Strong">
    <w:name w:val="Strong"/>
    <w:basedOn w:val="DefaultParagraphFont"/>
    <w:uiPriority w:val="22"/>
    <w:qFormat/>
    <w:rsid w:val="00D7790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127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7AE"/>
  </w:style>
  <w:style w:type="paragraph" w:styleId="Footer">
    <w:name w:val="footer"/>
    <w:basedOn w:val="Normal"/>
    <w:link w:val="FooterChar"/>
    <w:uiPriority w:val="99"/>
    <w:unhideWhenUsed/>
    <w:rsid w:val="00712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7AE"/>
  </w:style>
  <w:style w:type="paragraph" w:styleId="BalloonText">
    <w:name w:val="Balloon Text"/>
    <w:basedOn w:val="Normal"/>
    <w:link w:val="BalloonTextChar"/>
    <w:uiPriority w:val="99"/>
    <w:semiHidden/>
    <w:unhideWhenUsed/>
    <w:rsid w:val="007127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AE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D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1D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21D9F"/>
  </w:style>
  <w:style w:type="table" w:styleId="TableGrid">
    <w:name w:val="Table Grid"/>
    <w:basedOn w:val="TableNormal"/>
    <w:uiPriority w:val="39"/>
    <w:rsid w:val="00571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643F4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F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F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F4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Hsiao-Chun Wu</dc:creator>
  <cp:lastModifiedBy>Lynguthrie</cp:lastModifiedBy>
  <cp:revision>2</cp:revision>
  <cp:lastPrinted>2015-08-02T09:35:00Z</cp:lastPrinted>
  <dcterms:created xsi:type="dcterms:W3CDTF">2015-09-20T17:10:00Z</dcterms:created>
  <dcterms:modified xsi:type="dcterms:W3CDTF">2015-09-20T17:10:00Z</dcterms:modified>
</cp:coreProperties>
</file>